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211"/>
        <w:tblW w:w="11625" w:type="dxa"/>
        <w:tblLook w:val="04A0" w:firstRow="1" w:lastRow="0" w:firstColumn="1" w:lastColumn="0" w:noHBand="0" w:noVBand="1"/>
      </w:tblPr>
      <w:tblGrid>
        <w:gridCol w:w="4692"/>
        <w:gridCol w:w="2679"/>
        <w:gridCol w:w="4254"/>
      </w:tblGrid>
      <w:tr w:rsidR="0074525F" w:rsidTr="0074525F">
        <w:trPr>
          <w:trHeight w:val="1675"/>
        </w:trPr>
        <w:tc>
          <w:tcPr>
            <w:tcW w:w="4692" w:type="dxa"/>
            <w:vAlign w:val="center"/>
          </w:tcPr>
          <w:p w:rsidR="0074525F" w:rsidRDefault="0074525F" w:rsidP="0074525F">
            <w:pPr>
              <w:pStyle w:val="En-tte"/>
              <w:jc w:val="center"/>
              <w:rPr>
                <w:rFonts w:ascii="Rockwell" w:hAnsi="Rockwell" w:cs="FrankRuehl"/>
                <w:b/>
                <w:bCs/>
                <w:color w:val="1F497D"/>
                <w:sz w:val="28"/>
                <w:szCs w:val="28"/>
                <w:rtl/>
                <w:lang w:bidi="ar-MA"/>
              </w:rPr>
            </w:pPr>
          </w:p>
          <w:p w:rsidR="0074525F" w:rsidRDefault="0074525F" w:rsidP="0074525F">
            <w:pPr>
              <w:pStyle w:val="En-tte"/>
              <w:jc w:val="center"/>
              <w:rPr>
                <w:rFonts w:ascii="Rockwell" w:hAnsi="Rockwell" w:cs="FrankRuehl"/>
                <w:b/>
                <w:bCs/>
                <w:color w:val="1F497D"/>
                <w:sz w:val="28"/>
                <w:szCs w:val="28"/>
                <w:rtl/>
                <w:lang w:bidi="ar-MA"/>
              </w:rPr>
            </w:pPr>
          </w:p>
          <w:p w:rsidR="0074525F" w:rsidRPr="005C5692" w:rsidRDefault="0074525F" w:rsidP="0074525F">
            <w:pPr>
              <w:pStyle w:val="En-tte"/>
              <w:jc w:val="center"/>
              <w:rPr>
                <w:rFonts w:ascii="Rockwell" w:hAnsi="Rockwell" w:cs="FrankRuehl"/>
                <w:b/>
                <w:bCs/>
                <w:color w:val="1F497D"/>
                <w:sz w:val="28"/>
                <w:szCs w:val="28"/>
                <w:lang w:bidi="ar-MA"/>
              </w:rPr>
            </w:pPr>
            <w:r>
              <w:rPr>
                <w:rFonts w:ascii="Rockwell" w:hAnsi="Rockwell" w:cs="FrankRuehl"/>
                <w:b/>
                <w:bCs/>
                <w:color w:val="1F497D"/>
                <w:sz w:val="28"/>
                <w:szCs w:val="28"/>
                <w:lang w:bidi="ar-MA"/>
              </w:rPr>
              <w:t>Union</w:t>
            </w:r>
            <w:r w:rsidRPr="005C5692">
              <w:rPr>
                <w:rFonts w:ascii="Rockwell" w:hAnsi="Rockwell" w:cs="FrankRuehl"/>
                <w:b/>
                <w:bCs/>
                <w:color w:val="1F497D"/>
                <w:sz w:val="28"/>
                <w:szCs w:val="28"/>
                <w:lang w:bidi="ar-MA"/>
              </w:rPr>
              <w:t xml:space="preserve"> Marocaine Du Travail</w:t>
            </w:r>
          </w:p>
          <w:p w:rsidR="0074525F" w:rsidRPr="005C5692" w:rsidRDefault="0074525F" w:rsidP="0074525F">
            <w:pPr>
              <w:pStyle w:val="En-tte"/>
              <w:jc w:val="center"/>
              <w:rPr>
                <w:b/>
                <w:bCs/>
                <w:color w:val="0070C0"/>
                <w:sz w:val="16"/>
                <w:szCs w:val="16"/>
                <w:lang w:bidi="ar-MA"/>
              </w:rPr>
            </w:pPr>
          </w:p>
          <w:p w:rsidR="0074525F" w:rsidRPr="005C5692" w:rsidRDefault="0074525F" w:rsidP="0074525F">
            <w:pPr>
              <w:pStyle w:val="En-tte"/>
              <w:jc w:val="center"/>
              <w:rPr>
                <w:b/>
                <w:bCs/>
                <w:color w:val="0070C0"/>
                <w:sz w:val="16"/>
                <w:szCs w:val="16"/>
                <w:lang w:bidi="ar-MA"/>
              </w:rPr>
            </w:pPr>
          </w:p>
          <w:p w:rsidR="0074525F" w:rsidRPr="005C5692" w:rsidRDefault="0074525F" w:rsidP="0074525F">
            <w:pPr>
              <w:pStyle w:val="En-tte"/>
              <w:jc w:val="center"/>
              <w:rPr>
                <w:rFonts w:ascii="Arial" w:hAnsi="Arial" w:cs="Arial"/>
                <w:color w:val="000000"/>
                <w:lang w:bidi="ar-MA"/>
              </w:rPr>
            </w:pPr>
          </w:p>
        </w:tc>
        <w:tc>
          <w:tcPr>
            <w:tcW w:w="2679" w:type="dxa"/>
            <w:vAlign w:val="center"/>
          </w:tcPr>
          <w:p w:rsidR="0074525F" w:rsidRDefault="0074525F" w:rsidP="0074525F">
            <w:pPr>
              <w:pStyle w:val="En-tte"/>
              <w:tabs>
                <w:tab w:val="left" w:pos="115"/>
              </w:tabs>
              <w:jc w:val="center"/>
              <w:rPr>
                <w:rFonts w:hint="cs"/>
                <w:lang w:bidi="ar-MA"/>
              </w:rPr>
            </w:pPr>
            <w:r w:rsidRPr="00A01F78">
              <w:rPr>
                <w:noProof/>
              </w:rPr>
              <w:drawing>
                <wp:inline distT="0" distB="0" distL="0" distR="0" wp14:anchorId="208CFA25" wp14:editId="5B652AEA">
                  <wp:extent cx="846582" cy="838200"/>
                  <wp:effectExtent l="0" t="0" r="0" b="0"/>
                  <wp:docPr id="2" name="Image 2" descr="LOGO U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M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7315" cy="838926"/>
                          </a:xfrm>
                          <a:prstGeom prst="rect">
                            <a:avLst/>
                          </a:prstGeom>
                          <a:noFill/>
                          <a:ln>
                            <a:noFill/>
                          </a:ln>
                        </pic:spPr>
                      </pic:pic>
                    </a:graphicData>
                  </a:graphic>
                </wp:inline>
              </w:drawing>
            </w:r>
          </w:p>
        </w:tc>
        <w:tc>
          <w:tcPr>
            <w:tcW w:w="4254" w:type="dxa"/>
            <w:vAlign w:val="center"/>
          </w:tcPr>
          <w:p w:rsidR="0074525F" w:rsidRDefault="0074525F" w:rsidP="0074525F">
            <w:pPr>
              <w:pStyle w:val="En-tte"/>
              <w:ind w:right="149"/>
              <w:jc w:val="center"/>
              <w:rPr>
                <w:rFonts w:ascii="Lucida Handwriting" w:hAnsi="Lucida Handwriting" w:cs="Tahoma"/>
                <w:b/>
                <w:bCs/>
                <w:color w:val="0070C0"/>
                <w:sz w:val="28"/>
                <w:szCs w:val="28"/>
                <w:lang w:bidi="ar-MA"/>
              </w:rPr>
            </w:pPr>
          </w:p>
          <w:p w:rsidR="0074525F" w:rsidRPr="005C5692" w:rsidRDefault="0074525F" w:rsidP="00A449F2">
            <w:pPr>
              <w:pStyle w:val="En-tte"/>
              <w:bidi/>
              <w:jc w:val="center"/>
              <w:rPr>
                <w:rFonts w:ascii="Lucida Handwriting" w:hAnsi="Lucida Handwriting" w:cs="Tahoma" w:hint="cs"/>
                <w:b/>
                <w:bCs/>
                <w:color w:val="1F497D"/>
                <w:sz w:val="32"/>
                <w:szCs w:val="32"/>
                <w:lang w:bidi="ar-MA"/>
              </w:rPr>
            </w:pPr>
            <w:r w:rsidRPr="005C5692">
              <w:rPr>
                <w:rFonts w:ascii="Lucida Handwriting" w:hAnsi="Lucida Handwriting" w:cs="Tahoma" w:hint="cs"/>
                <w:b/>
                <w:bCs/>
                <w:color w:val="1F497D"/>
                <w:sz w:val="32"/>
                <w:szCs w:val="32"/>
                <w:rtl/>
                <w:lang w:bidi="ar-MA"/>
              </w:rPr>
              <w:t>ا</w:t>
            </w:r>
            <w:r w:rsidRPr="005C5692">
              <w:rPr>
                <w:rFonts w:ascii="Lucida Handwriting" w:hAnsi="Lucida Handwriting" w:cs="Tahoma"/>
                <w:b/>
                <w:bCs/>
                <w:color w:val="1F497D"/>
                <w:sz w:val="32"/>
                <w:szCs w:val="32"/>
                <w:rtl/>
                <w:lang w:bidi="ar-MA"/>
              </w:rPr>
              <w:t>لاتحـاد المغـربي للشغـل</w:t>
            </w:r>
          </w:p>
          <w:p w:rsidR="0074525F" w:rsidRPr="005C5692" w:rsidRDefault="0074525F" w:rsidP="0074525F">
            <w:pPr>
              <w:pStyle w:val="En-tte"/>
              <w:bidi/>
              <w:ind w:right="149"/>
              <w:jc w:val="center"/>
              <w:rPr>
                <w:b/>
                <w:bCs/>
                <w:sz w:val="16"/>
                <w:szCs w:val="16"/>
                <w:lang w:bidi="ar-MA"/>
              </w:rPr>
            </w:pPr>
          </w:p>
          <w:p w:rsidR="0074525F" w:rsidRPr="005C5692" w:rsidRDefault="0074525F" w:rsidP="0074525F">
            <w:pPr>
              <w:pStyle w:val="En-tte"/>
              <w:bidi/>
              <w:ind w:right="149"/>
              <w:jc w:val="center"/>
              <w:rPr>
                <w:rFonts w:hint="cs"/>
                <w:b/>
                <w:bCs/>
                <w:sz w:val="16"/>
                <w:szCs w:val="16"/>
                <w:rtl/>
                <w:lang w:bidi="ar-MA"/>
              </w:rPr>
            </w:pPr>
          </w:p>
        </w:tc>
      </w:tr>
      <w:tr w:rsidR="0074525F" w:rsidRPr="00D53A28" w:rsidTr="0074525F">
        <w:trPr>
          <w:trHeight w:val="591"/>
        </w:trPr>
        <w:tc>
          <w:tcPr>
            <w:tcW w:w="11625" w:type="dxa"/>
            <w:gridSpan w:val="3"/>
            <w:shd w:val="clear" w:color="auto" w:fill="8DB3E2"/>
          </w:tcPr>
          <w:p w:rsidR="0074525F" w:rsidRDefault="0074525F" w:rsidP="0074525F">
            <w:pPr>
              <w:widowControl w:val="0"/>
              <w:tabs>
                <w:tab w:val="left" w:pos="810"/>
                <w:tab w:val="center" w:pos="5775"/>
              </w:tabs>
              <w:autoSpaceDE w:val="0"/>
              <w:autoSpaceDN w:val="0"/>
              <w:adjustRightInd w:val="0"/>
              <w:spacing w:after="0"/>
              <w:ind w:left="-567" w:right="-427"/>
              <w:rPr>
                <w:rFonts w:hint="cs"/>
                <w:b/>
                <w:bCs/>
                <w:rtl/>
              </w:rPr>
            </w:pPr>
            <w:r>
              <w:rPr>
                <w:b/>
                <w:bCs/>
              </w:rPr>
              <w:tab/>
            </w:r>
            <w:r>
              <w:rPr>
                <w:b/>
                <w:bCs/>
              </w:rPr>
              <w:tab/>
            </w:r>
            <w:proofErr w:type="gramStart"/>
            <w:r w:rsidRPr="00C06317">
              <w:rPr>
                <w:b/>
                <w:bCs/>
              </w:rPr>
              <w:t>Tél:</w:t>
            </w:r>
            <w:proofErr w:type="gramEnd"/>
            <w:r w:rsidRPr="00C06317">
              <w:rPr>
                <w:rFonts w:hint="cs"/>
                <w:b/>
                <w:bCs/>
                <w:rtl/>
              </w:rPr>
              <w:t xml:space="preserve"> </w:t>
            </w:r>
            <w:r w:rsidRPr="00C06317">
              <w:rPr>
                <w:b/>
                <w:bCs/>
              </w:rPr>
              <w:t>(00212)</w:t>
            </w:r>
            <w:r w:rsidRPr="00C06317">
              <w:rPr>
                <w:rFonts w:hint="cs"/>
                <w:b/>
                <w:bCs/>
                <w:rtl/>
              </w:rPr>
              <w:t xml:space="preserve"> </w:t>
            </w:r>
            <w:r w:rsidRPr="00C06317">
              <w:rPr>
                <w:b/>
                <w:bCs/>
              </w:rPr>
              <w:t xml:space="preserve"> </w:t>
            </w:r>
            <w:r w:rsidRPr="00C06317">
              <w:rPr>
                <w:rFonts w:hint="cs"/>
                <w:b/>
                <w:bCs/>
                <w:rtl/>
              </w:rPr>
              <w:t>0</w:t>
            </w:r>
            <w:r w:rsidRPr="00C06317">
              <w:rPr>
                <w:b/>
                <w:bCs/>
              </w:rPr>
              <w:t>5</w:t>
            </w:r>
            <w:r w:rsidRPr="00C06317">
              <w:rPr>
                <w:rFonts w:hint="cs"/>
                <w:b/>
                <w:bCs/>
                <w:rtl/>
              </w:rPr>
              <w:t>.</w:t>
            </w:r>
            <w:r w:rsidRPr="00C06317">
              <w:rPr>
                <w:b/>
                <w:bCs/>
              </w:rPr>
              <w:t>22</w:t>
            </w:r>
            <w:r w:rsidRPr="00C06317">
              <w:rPr>
                <w:rFonts w:hint="cs"/>
                <w:b/>
                <w:bCs/>
                <w:rtl/>
              </w:rPr>
              <w:t>.</w:t>
            </w:r>
            <w:r w:rsidRPr="00C06317">
              <w:rPr>
                <w:b/>
                <w:bCs/>
              </w:rPr>
              <w:t>30.80.23</w:t>
            </w:r>
            <w:r w:rsidRPr="00C06317">
              <w:rPr>
                <w:rFonts w:hint="cs"/>
                <w:b/>
                <w:bCs/>
                <w:rtl/>
              </w:rPr>
              <w:t xml:space="preserve"> </w:t>
            </w:r>
            <w:r w:rsidRPr="00C06317">
              <w:rPr>
                <w:b/>
                <w:bCs/>
              </w:rPr>
              <w:t xml:space="preserve">/ </w:t>
            </w:r>
            <w:r w:rsidRPr="00C06317">
              <w:rPr>
                <w:rFonts w:hint="cs"/>
                <w:b/>
                <w:bCs/>
                <w:rtl/>
              </w:rPr>
              <w:t>0</w:t>
            </w:r>
            <w:r w:rsidRPr="00C06317">
              <w:rPr>
                <w:b/>
                <w:bCs/>
              </w:rPr>
              <w:t>5</w:t>
            </w:r>
            <w:r w:rsidRPr="00C06317">
              <w:rPr>
                <w:rFonts w:hint="cs"/>
                <w:b/>
                <w:bCs/>
                <w:rtl/>
              </w:rPr>
              <w:t>.</w:t>
            </w:r>
            <w:r w:rsidRPr="00C06317">
              <w:rPr>
                <w:b/>
                <w:bCs/>
              </w:rPr>
              <w:t>22</w:t>
            </w:r>
            <w:r w:rsidRPr="00C06317">
              <w:rPr>
                <w:rFonts w:hint="cs"/>
                <w:b/>
                <w:bCs/>
                <w:rtl/>
              </w:rPr>
              <w:t xml:space="preserve">. </w:t>
            </w:r>
            <w:r w:rsidRPr="00C06317">
              <w:rPr>
                <w:b/>
                <w:bCs/>
              </w:rPr>
              <w:t xml:space="preserve">30.0l.18    </w:t>
            </w:r>
            <w:r>
              <w:rPr>
                <w:b/>
                <w:bCs/>
              </w:rPr>
              <w:t xml:space="preserve">       </w:t>
            </w:r>
            <w:proofErr w:type="gramStart"/>
            <w:r w:rsidRPr="00C06317">
              <w:rPr>
                <w:b/>
                <w:bCs/>
              </w:rPr>
              <w:t>Fax:</w:t>
            </w:r>
            <w:proofErr w:type="gramEnd"/>
            <w:r w:rsidRPr="00C06317">
              <w:rPr>
                <w:b/>
                <w:bCs/>
              </w:rPr>
              <w:t xml:space="preserve"> (00212)  05</w:t>
            </w:r>
            <w:r w:rsidRPr="00C06317">
              <w:rPr>
                <w:rFonts w:hint="cs"/>
                <w:b/>
                <w:bCs/>
                <w:rtl/>
              </w:rPr>
              <w:t>.</w:t>
            </w:r>
            <w:r w:rsidRPr="00C06317">
              <w:rPr>
                <w:b/>
                <w:bCs/>
              </w:rPr>
              <w:t>22</w:t>
            </w:r>
            <w:r w:rsidRPr="00C06317">
              <w:rPr>
                <w:rFonts w:hint="cs"/>
                <w:b/>
                <w:bCs/>
                <w:rtl/>
              </w:rPr>
              <w:t>.</w:t>
            </w:r>
            <w:r w:rsidRPr="00C06317">
              <w:rPr>
                <w:b/>
                <w:bCs/>
              </w:rPr>
              <w:t xml:space="preserve">30.78.54 </w:t>
            </w:r>
          </w:p>
          <w:p w:rsidR="0074525F" w:rsidRPr="00C06317" w:rsidRDefault="0074525F" w:rsidP="0074525F">
            <w:pPr>
              <w:widowControl w:val="0"/>
              <w:tabs>
                <w:tab w:val="left" w:pos="753"/>
                <w:tab w:val="center" w:pos="5823"/>
              </w:tabs>
              <w:autoSpaceDE w:val="0"/>
              <w:autoSpaceDN w:val="0"/>
              <w:bidi/>
              <w:adjustRightInd w:val="0"/>
              <w:spacing w:after="0"/>
              <w:ind w:right="-427"/>
              <w:rPr>
                <w:b/>
                <w:bCs/>
              </w:rPr>
            </w:pPr>
            <w:r>
              <w:rPr>
                <w:b/>
                <w:bCs/>
              </w:rPr>
              <w:tab/>
            </w:r>
            <w:r>
              <w:rPr>
                <w:b/>
                <w:bCs/>
              </w:rPr>
              <w:tab/>
              <w:t xml:space="preserve"> </w:t>
            </w:r>
            <w:r>
              <w:rPr>
                <w:rFonts w:hint="cs"/>
                <w:b/>
                <w:bCs/>
                <w:rtl/>
              </w:rPr>
              <w:t xml:space="preserve">232 </w:t>
            </w:r>
            <w:r>
              <w:rPr>
                <w:b/>
                <w:bCs/>
              </w:rPr>
              <w:t xml:space="preserve">  </w:t>
            </w:r>
            <w:r>
              <w:rPr>
                <w:rFonts w:hint="cs"/>
                <w:b/>
                <w:bCs/>
                <w:rtl/>
              </w:rPr>
              <w:t xml:space="preserve">شارع الجيش الملكي الدار البيضاء </w:t>
            </w:r>
            <w:r>
              <w:rPr>
                <w:b/>
                <w:bCs/>
              </w:rPr>
              <w:t xml:space="preserve">    </w:t>
            </w:r>
            <w:proofErr w:type="gramStart"/>
            <w:r>
              <w:rPr>
                <w:rFonts w:hint="cs"/>
                <w:b/>
                <w:bCs/>
                <w:rtl/>
              </w:rPr>
              <w:t xml:space="preserve">المغرب </w:t>
            </w:r>
            <w:r>
              <w:rPr>
                <w:b/>
                <w:bCs/>
              </w:rPr>
              <w:t xml:space="preserve"> 232</w:t>
            </w:r>
            <w:proofErr w:type="gramEnd"/>
            <w:r>
              <w:rPr>
                <w:b/>
                <w:bCs/>
              </w:rPr>
              <w:t xml:space="preserve">   </w:t>
            </w:r>
            <w:r w:rsidRPr="005C5692">
              <w:rPr>
                <w:b/>
                <w:bCs/>
                <w:sz w:val="20"/>
                <w:szCs w:val="20"/>
              </w:rPr>
              <w:t>Bd  des  F.A.R   Casablanca      Maroc</w:t>
            </w:r>
            <w:r>
              <w:rPr>
                <w:b/>
                <w:bCs/>
              </w:rPr>
              <w:t>-</w:t>
            </w:r>
          </w:p>
          <w:p w:rsidR="0074525F" w:rsidRPr="00C06317" w:rsidRDefault="0074525F" w:rsidP="0074525F">
            <w:pPr>
              <w:widowControl w:val="0"/>
              <w:tabs>
                <w:tab w:val="left" w:pos="-108"/>
              </w:tabs>
              <w:autoSpaceDE w:val="0"/>
              <w:autoSpaceDN w:val="0"/>
              <w:adjustRightInd w:val="0"/>
              <w:spacing w:after="0"/>
              <w:ind w:left="-567" w:right="-427"/>
              <w:jc w:val="center"/>
              <w:rPr>
                <w:rFonts w:hint="cs"/>
                <w:b/>
                <w:bCs/>
                <w:rtl/>
                <w:lang w:bidi="ar-MA"/>
              </w:rPr>
            </w:pPr>
            <w:r w:rsidRPr="00D53A28">
              <w:rPr>
                <w:i/>
                <w:iCs/>
                <w:lang w:val="en-GB"/>
              </w:rPr>
              <w:t>Web</w:t>
            </w:r>
            <w:r w:rsidRPr="00D53A28">
              <w:rPr>
                <w:b/>
                <w:bCs/>
                <w:lang w:val="en-GB"/>
              </w:rPr>
              <w:t> </w:t>
            </w:r>
            <w:r w:rsidRPr="00D53A28">
              <w:rPr>
                <w:b/>
                <w:bCs/>
                <w:color w:val="000000"/>
                <w:lang w:val="en-GB"/>
              </w:rPr>
              <w:t xml:space="preserve">:  </w:t>
            </w:r>
            <w:hyperlink r:id="rId5" w:history="1">
              <w:r w:rsidRPr="005C5692">
                <w:rPr>
                  <w:rStyle w:val="Lienhypertexte"/>
                  <w:b/>
                  <w:bCs/>
                  <w:color w:val="000000"/>
                  <w:lang w:val="en-GB"/>
                </w:rPr>
                <w:t>www.umt</w:t>
              </w:r>
              <w:r w:rsidRPr="005C5692">
                <w:rPr>
                  <w:rStyle w:val="Lienhypertexte"/>
                  <w:rFonts w:hint="cs"/>
                  <w:b/>
                  <w:bCs/>
                  <w:color w:val="000000"/>
                  <w:rtl/>
                </w:rPr>
                <w:t>.</w:t>
              </w:r>
              <w:r w:rsidRPr="005C5692">
                <w:rPr>
                  <w:rStyle w:val="Lienhypertexte"/>
                  <w:b/>
                  <w:bCs/>
                  <w:color w:val="000000"/>
                  <w:lang w:val="en-GB"/>
                </w:rPr>
                <w:t>ma</w:t>
              </w:r>
            </w:hyperlink>
            <w:r w:rsidRPr="00D53A28">
              <w:rPr>
                <w:b/>
                <w:bCs/>
                <w:sz w:val="26"/>
                <w:szCs w:val="26"/>
                <w:lang w:val="en-GB"/>
              </w:rPr>
              <w:t xml:space="preserve">  </w:t>
            </w:r>
            <w:r w:rsidRPr="00C06317">
              <w:rPr>
                <w:rFonts w:hint="cs"/>
                <w:b/>
                <w:bCs/>
                <w:rtl/>
              </w:rPr>
              <w:t xml:space="preserve">      </w:t>
            </w:r>
            <w:r w:rsidRPr="00D53A28">
              <w:rPr>
                <w:b/>
                <w:bCs/>
                <w:lang w:val="en-GB"/>
              </w:rPr>
              <w:t xml:space="preserve">  </w:t>
            </w:r>
            <w:r w:rsidRPr="005C5692">
              <w:rPr>
                <w:i/>
                <w:iCs/>
                <w:lang w:val="en-GB"/>
              </w:rPr>
              <w:t>Email</w:t>
            </w:r>
            <w:r w:rsidRPr="005C5692">
              <w:rPr>
                <w:b/>
                <w:bCs/>
                <w:lang w:val="en-GB"/>
              </w:rPr>
              <w:t xml:space="preserve">: </w:t>
            </w:r>
            <w:r>
              <w:rPr>
                <w:b/>
                <w:bCs/>
              </w:rPr>
              <w:t>umt.secretariatgeneral@gmail.com</w:t>
            </w:r>
          </w:p>
        </w:tc>
      </w:tr>
    </w:tbl>
    <w:p w:rsidR="0074525F" w:rsidRPr="0074525F" w:rsidRDefault="0074525F" w:rsidP="0074525F">
      <w:pPr>
        <w:bidi/>
        <w:spacing w:after="0"/>
        <w:jc w:val="center"/>
        <w:rPr>
          <w:b/>
          <w:bCs/>
          <w:sz w:val="28"/>
          <w:szCs w:val="28"/>
        </w:rPr>
      </w:pPr>
    </w:p>
    <w:p w:rsidR="00B33DC4" w:rsidRPr="0074525F" w:rsidRDefault="00826E14" w:rsidP="0074525F">
      <w:pPr>
        <w:bidi/>
        <w:jc w:val="center"/>
        <w:rPr>
          <w:b/>
          <w:bCs/>
          <w:sz w:val="44"/>
          <w:szCs w:val="44"/>
          <w:rtl/>
        </w:rPr>
      </w:pPr>
      <w:r w:rsidRPr="0074525F">
        <w:rPr>
          <w:rFonts w:hint="cs"/>
          <w:b/>
          <w:bCs/>
          <w:sz w:val="44"/>
          <w:szCs w:val="44"/>
          <w:rtl/>
        </w:rPr>
        <w:t>بــــلاغ</w:t>
      </w:r>
    </w:p>
    <w:tbl>
      <w:tblPr>
        <w:tblStyle w:val="Grilledutableau"/>
        <w:bidiVisual/>
        <w:tblW w:w="10344" w:type="dxa"/>
        <w:tblInd w:w="-50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344"/>
      </w:tblGrid>
      <w:tr w:rsidR="00F526DA" w:rsidTr="00A449F2">
        <w:tc>
          <w:tcPr>
            <w:tcW w:w="10344" w:type="dxa"/>
          </w:tcPr>
          <w:p w:rsidR="00F526DA" w:rsidRPr="00F526DA" w:rsidRDefault="00F526DA" w:rsidP="00A449F2">
            <w:pPr>
              <w:bidi/>
              <w:spacing w:line="276" w:lineRule="auto"/>
              <w:jc w:val="center"/>
              <w:rPr>
                <w:sz w:val="16"/>
                <w:szCs w:val="16"/>
                <w:rtl/>
              </w:rPr>
            </w:pPr>
          </w:p>
          <w:p w:rsidR="00F526DA" w:rsidRPr="00BF7080" w:rsidRDefault="00F526DA" w:rsidP="00A449F2">
            <w:pPr>
              <w:bidi/>
              <w:spacing w:line="276" w:lineRule="auto"/>
              <w:jc w:val="center"/>
              <w:rPr>
                <w:rFonts w:hint="cs"/>
                <w:b/>
                <w:bCs/>
                <w:sz w:val="40"/>
                <w:szCs w:val="40"/>
                <w:rtl/>
              </w:rPr>
            </w:pPr>
            <w:r w:rsidRPr="00BF7080">
              <w:rPr>
                <w:rFonts w:hint="cs"/>
                <w:b/>
                <w:bCs/>
                <w:sz w:val="40"/>
                <w:szCs w:val="40"/>
                <w:rtl/>
              </w:rPr>
              <w:t>وقفة احتجاجية حاشدة بإقليم سيدي سليمان</w:t>
            </w:r>
          </w:p>
          <w:p w:rsidR="00F526DA" w:rsidRPr="00F526DA" w:rsidRDefault="00F526DA" w:rsidP="00A449F2">
            <w:pPr>
              <w:bidi/>
              <w:spacing w:line="276" w:lineRule="auto"/>
              <w:jc w:val="center"/>
              <w:rPr>
                <w:sz w:val="40"/>
                <w:szCs w:val="40"/>
                <w:rtl/>
              </w:rPr>
            </w:pPr>
            <w:r w:rsidRPr="00BF7080">
              <w:rPr>
                <w:rFonts w:hint="cs"/>
                <w:b/>
                <w:bCs/>
                <w:sz w:val="40"/>
                <w:szCs w:val="40"/>
                <w:rtl/>
              </w:rPr>
              <w:t>تندي</w:t>
            </w:r>
            <w:r w:rsidRPr="00BF7080">
              <w:rPr>
                <w:rFonts w:hint="cs"/>
                <w:b/>
                <w:bCs/>
                <w:sz w:val="40"/>
                <w:szCs w:val="40"/>
                <w:rtl/>
              </w:rPr>
              <w:t>د</w:t>
            </w:r>
            <w:r w:rsidRPr="00BF7080">
              <w:rPr>
                <w:rFonts w:hint="cs"/>
                <w:b/>
                <w:bCs/>
                <w:sz w:val="40"/>
                <w:szCs w:val="40"/>
                <w:rtl/>
              </w:rPr>
              <w:t>ا بالخرق السافر للحريات النقابية</w:t>
            </w:r>
            <w:r w:rsidR="00A449F2">
              <w:rPr>
                <w:rFonts w:hint="cs"/>
                <w:b/>
                <w:bCs/>
                <w:sz w:val="40"/>
                <w:szCs w:val="40"/>
                <w:rtl/>
              </w:rPr>
              <w:t xml:space="preserve"> </w:t>
            </w:r>
            <w:r w:rsidRPr="00BF7080">
              <w:rPr>
                <w:rFonts w:hint="cs"/>
                <w:b/>
                <w:bCs/>
                <w:sz w:val="40"/>
                <w:szCs w:val="40"/>
                <w:rtl/>
              </w:rPr>
              <w:t>وبالتضييق على المسؤولين النقابيين</w:t>
            </w:r>
          </w:p>
          <w:p w:rsidR="00F526DA" w:rsidRPr="00F526DA" w:rsidRDefault="00F526DA" w:rsidP="00A449F2">
            <w:pPr>
              <w:bidi/>
              <w:spacing w:line="276" w:lineRule="auto"/>
              <w:jc w:val="center"/>
              <w:rPr>
                <w:rFonts w:hint="cs"/>
                <w:sz w:val="16"/>
                <w:szCs w:val="16"/>
                <w:rtl/>
              </w:rPr>
            </w:pPr>
          </w:p>
        </w:tc>
      </w:tr>
    </w:tbl>
    <w:p w:rsidR="00F526DA" w:rsidRPr="00A449F2" w:rsidRDefault="00F526DA" w:rsidP="0074525F">
      <w:pPr>
        <w:bidi/>
        <w:spacing w:after="0"/>
        <w:jc w:val="center"/>
        <w:rPr>
          <w:rFonts w:hint="cs"/>
          <w:sz w:val="28"/>
          <w:szCs w:val="28"/>
          <w:rtl/>
        </w:rPr>
      </w:pPr>
    </w:p>
    <w:p w:rsidR="007D6CCF" w:rsidRPr="0074525F" w:rsidRDefault="007D6CCF" w:rsidP="00A449F2">
      <w:pPr>
        <w:bidi/>
        <w:spacing w:line="240" w:lineRule="auto"/>
        <w:ind w:left="-426" w:right="-567"/>
        <w:jc w:val="both"/>
        <w:rPr>
          <w:rFonts w:cstheme="minorHAnsi"/>
          <w:sz w:val="32"/>
          <w:szCs w:val="32"/>
          <w:rtl/>
        </w:rPr>
      </w:pPr>
      <w:r w:rsidRPr="0074525F">
        <w:rPr>
          <w:rFonts w:cstheme="minorHAnsi"/>
          <w:sz w:val="32"/>
          <w:szCs w:val="32"/>
          <w:rtl/>
        </w:rPr>
        <w:t>نفذ اليوم</w:t>
      </w:r>
      <w:r w:rsidR="00826E14" w:rsidRPr="0074525F">
        <w:rPr>
          <w:rFonts w:cstheme="minorHAnsi"/>
          <w:sz w:val="32"/>
          <w:szCs w:val="32"/>
          <w:rtl/>
        </w:rPr>
        <w:t xml:space="preserve"> السبت 16 أبريل 2022،</w:t>
      </w:r>
      <w:r w:rsidRPr="0074525F">
        <w:rPr>
          <w:rFonts w:cstheme="minorHAnsi"/>
          <w:sz w:val="32"/>
          <w:szCs w:val="32"/>
          <w:rtl/>
        </w:rPr>
        <w:t xml:space="preserve"> المئات من مناضلات ومناضلي الاتحاد </w:t>
      </w:r>
      <w:bookmarkStart w:id="0" w:name="_GoBack"/>
      <w:bookmarkEnd w:id="0"/>
      <w:r w:rsidRPr="0074525F">
        <w:rPr>
          <w:rFonts w:cstheme="minorHAnsi"/>
          <w:sz w:val="32"/>
          <w:szCs w:val="32"/>
          <w:rtl/>
        </w:rPr>
        <w:t>المحلي لنقابات سيدي سليمان</w:t>
      </w:r>
      <w:r w:rsidR="00A449F2">
        <w:rPr>
          <w:rFonts w:cstheme="minorHAnsi"/>
          <w:sz w:val="32"/>
          <w:szCs w:val="32"/>
        </w:rPr>
        <w:t xml:space="preserve"> </w:t>
      </w:r>
      <w:r w:rsidR="00A449F2">
        <w:rPr>
          <w:rFonts w:cstheme="minorHAnsi" w:hint="cs"/>
          <w:sz w:val="32"/>
          <w:szCs w:val="32"/>
          <w:rtl/>
        </w:rPr>
        <w:t>من مختلف القطاعات المهنية و</w:t>
      </w:r>
      <w:r w:rsidRPr="0074525F">
        <w:rPr>
          <w:rFonts w:cstheme="minorHAnsi"/>
          <w:sz w:val="32"/>
          <w:szCs w:val="32"/>
          <w:rtl/>
        </w:rPr>
        <w:t>بحضور أعضاء من الأمانة الوطنية وممثلي ا</w:t>
      </w:r>
      <w:r w:rsidRPr="0074525F">
        <w:rPr>
          <w:rFonts w:cstheme="minorHAnsi"/>
          <w:sz w:val="32"/>
          <w:szCs w:val="32"/>
          <w:rtl/>
        </w:rPr>
        <w:t>لاتحاد المغربي للشغل</w:t>
      </w:r>
      <w:r w:rsidRPr="0074525F">
        <w:rPr>
          <w:rFonts w:cstheme="minorHAnsi"/>
          <w:sz w:val="32"/>
          <w:szCs w:val="32"/>
          <w:rtl/>
        </w:rPr>
        <w:t xml:space="preserve"> بمجلس المستشارين، وقفة احتجاجية حاشدة أمام مقر </w:t>
      </w:r>
      <w:r w:rsidR="00F526DA" w:rsidRPr="0074525F">
        <w:rPr>
          <w:rFonts w:cstheme="minorHAnsi"/>
          <w:sz w:val="32"/>
          <w:szCs w:val="32"/>
          <w:rtl/>
        </w:rPr>
        <w:t>الاتحاد</w:t>
      </w:r>
      <w:r w:rsidRPr="0074525F">
        <w:rPr>
          <w:rFonts w:cstheme="minorHAnsi"/>
          <w:sz w:val="32"/>
          <w:szCs w:val="32"/>
          <w:rtl/>
        </w:rPr>
        <w:t xml:space="preserve"> المغربي للشغل بسيدي سليمان</w:t>
      </w:r>
      <w:r w:rsidR="00B33DC4" w:rsidRPr="0074525F">
        <w:rPr>
          <w:rFonts w:cstheme="minorHAnsi"/>
          <w:sz w:val="32"/>
          <w:szCs w:val="32"/>
          <w:rtl/>
        </w:rPr>
        <w:t>،</w:t>
      </w:r>
      <w:r w:rsidRPr="0074525F">
        <w:rPr>
          <w:rFonts w:cstheme="minorHAnsi"/>
          <w:sz w:val="32"/>
          <w:szCs w:val="32"/>
          <w:rtl/>
        </w:rPr>
        <w:t xml:space="preserve"> تنديدا بالخرق السافر للحريات النقابية واستنكارا للتضييق على المسؤولين النقابيين من طرف السلطات العمومية بالإقليم ، حيث أقدمت هذه الأخيرة في خطوة غير مسبوقة، على استدعاء واستنطاق وترهيب الكاتب العام للاتحاد المحلي لنقابات سيدي سليمان تمهيدا لإحالته على أنظار النيابة العامة يوم 19 أبريل 2022 بالتهمة الواهية الكاذبة "عرقلة حرية العمل" وتحت طائلة الفصل المشؤوم 288 من القانون الجنائي.</w:t>
      </w:r>
    </w:p>
    <w:p w:rsidR="00F526DA" w:rsidRPr="0074525F" w:rsidRDefault="007D6CCF" w:rsidP="00A449F2">
      <w:pPr>
        <w:bidi/>
        <w:spacing w:line="240" w:lineRule="auto"/>
        <w:ind w:left="-426" w:right="-567"/>
        <w:jc w:val="both"/>
        <w:rPr>
          <w:rFonts w:cstheme="minorHAnsi"/>
          <w:sz w:val="32"/>
          <w:szCs w:val="32"/>
          <w:rtl/>
        </w:rPr>
      </w:pPr>
      <w:r w:rsidRPr="0074525F">
        <w:rPr>
          <w:rFonts w:cstheme="minorHAnsi"/>
          <w:sz w:val="32"/>
          <w:szCs w:val="32"/>
          <w:rtl/>
        </w:rPr>
        <w:t>فقد ارتفعت أصوات المحتجين عاليا، رافضة التواطؤ المكشوف للسلطات واصطفافها الغير سوي إلى جانب "</w:t>
      </w:r>
      <w:proofErr w:type="spellStart"/>
      <w:r w:rsidRPr="0074525F">
        <w:rPr>
          <w:rFonts w:cstheme="minorHAnsi"/>
          <w:sz w:val="32"/>
          <w:szCs w:val="32"/>
          <w:rtl/>
        </w:rPr>
        <w:t>باطرون</w:t>
      </w:r>
      <w:proofErr w:type="spellEnd"/>
      <w:r w:rsidRPr="0074525F">
        <w:rPr>
          <w:rFonts w:cstheme="minorHAnsi"/>
          <w:sz w:val="32"/>
          <w:szCs w:val="32"/>
          <w:rtl/>
        </w:rPr>
        <w:t xml:space="preserve">" ضيعة </w:t>
      </w:r>
      <w:r w:rsidRPr="0074525F">
        <w:rPr>
          <w:rFonts w:cstheme="minorHAnsi"/>
          <w:sz w:val="28"/>
          <w:szCs w:val="28"/>
        </w:rPr>
        <w:t>Domaine du nord</w:t>
      </w:r>
      <w:r w:rsidRPr="0074525F">
        <w:rPr>
          <w:rFonts w:cstheme="minorHAnsi"/>
          <w:sz w:val="32"/>
          <w:szCs w:val="32"/>
          <w:rtl/>
        </w:rPr>
        <w:t>، أحد عناصر الإقطاع بالإقليم الذين استفادوا من الأراضي الفلاحية للدولة والذي نص</w:t>
      </w:r>
      <w:r w:rsidR="00B33DC4" w:rsidRPr="0074525F">
        <w:rPr>
          <w:rFonts w:cstheme="minorHAnsi"/>
          <w:sz w:val="32"/>
          <w:szCs w:val="32"/>
          <w:rtl/>
        </w:rPr>
        <w:t>ّ</w:t>
      </w:r>
      <w:r w:rsidRPr="0074525F">
        <w:rPr>
          <w:rFonts w:cstheme="minorHAnsi"/>
          <w:sz w:val="32"/>
          <w:szCs w:val="32"/>
          <w:rtl/>
        </w:rPr>
        <w:t>ب نفسه فوق</w:t>
      </w:r>
      <w:r w:rsidR="00B33DC4" w:rsidRPr="0074525F">
        <w:rPr>
          <w:rFonts w:cstheme="minorHAnsi"/>
          <w:sz w:val="32"/>
          <w:szCs w:val="32"/>
          <w:rtl/>
        </w:rPr>
        <w:t xml:space="preserve"> </w:t>
      </w:r>
      <w:r w:rsidR="00F526DA" w:rsidRPr="0074525F">
        <w:rPr>
          <w:rFonts w:cstheme="minorHAnsi"/>
          <w:sz w:val="32"/>
          <w:szCs w:val="32"/>
          <w:rtl/>
        </w:rPr>
        <w:t>القانون</w:t>
      </w:r>
      <w:r w:rsidR="00F526DA" w:rsidRPr="0074525F">
        <w:rPr>
          <w:rFonts w:cstheme="minorHAnsi"/>
          <w:sz w:val="32"/>
          <w:szCs w:val="32"/>
        </w:rPr>
        <w:t xml:space="preserve"> </w:t>
      </w:r>
      <w:r w:rsidR="00F526DA" w:rsidRPr="0074525F">
        <w:rPr>
          <w:rFonts w:cstheme="minorHAnsi"/>
          <w:sz w:val="32"/>
          <w:szCs w:val="32"/>
          <w:rtl/>
        </w:rPr>
        <w:t>بحرمان العشرات من العاملات والعمال من أجورهم المستحقة لعدة شهور</w:t>
      </w:r>
      <w:r w:rsidR="00B33DC4" w:rsidRPr="0074525F">
        <w:rPr>
          <w:rFonts w:cstheme="minorHAnsi"/>
          <w:sz w:val="32"/>
          <w:szCs w:val="32"/>
          <w:rtl/>
        </w:rPr>
        <w:t>،</w:t>
      </w:r>
      <w:r w:rsidR="00F526DA" w:rsidRPr="0074525F">
        <w:rPr>
          <w:rFonts w:cstheme="minorHAnsi"/>
          <w:sz w:val="32"/>
          <w:szCs w:val="32"/>
          <w:rtl/>
        </w:rPr>
        <w:t xml:space="preserve"> بل بترهيبهم وبتسخير عناصر لتعنيفهم من أجل ثنيهم عن المطالبة بحقوقهم.</w:t>
      </w:r>
    </w:p>
    <w:p w:rsidR="007D6CCF" w:rsidRPr="0074525F" w:rsidRDefault="00F526DA" w:rsidP="00A449F2">
      <w:pPr>
        <w:bidi/>
        <w:spacing w:line="240" w:lineRule="auto"/>
        <w:ind w:left="-426" w:right="-567"/>
        <w:jc w:val="both"/>
        <w:rPr>
          <w:rFonts w:cstheme="minorHAnsi"/>
          <w:sz w:val="32"/>
          <w:szCs w:val="32"/>
          <w:rtl/>
        </w:rPr>
      </w:pPr>
      <w:r w:rsidRPr="0074525F">
        <w:rPr>
          <w:rFonts w:cstheme="minorHAnsi"/>
          <w:sz w:val="32"/>
          <w:szCs w:val="32"/>
          <w:rtl/>
        </w:rPr>
        <w:t xml:space="preserve">هذا وقد حظيت هذه الوقفة الاحتجاجية </w:t>
      </w:r>
      <w:r w:rsidR="0074525F" w:rsidRPr="0074525F">
        <w:rPr>
          <w:rFonts w:cstheme="minorHAnsi"/>
          <w:sz w:val="32"/>
          <w:szCs w:val="32"/>
          <w:rtl/>
        </w:rPr>
        <w:t>ب</w:t>
      </w:r>
      <w:r w:rsidRPr="0074525F">
        <w:rPr>
          <w:rFonts w:cstheme="minorHAnsi"/>
          <w:sz w:val="32"/>
          <w:szCs w:val="32"/>
          <w:rtl/>
        </w:rPr>
        <w:t>مساندة وتضامن تام وواسع من جميع الاتحادات المحلية والجهوية ومن النقابات المهنية ومن الجامعات الوطنية، التي شجبت بدوها هذا المساس بالحريات النقابية</w:t>
      </w:r>
      <w:r w:rsidR="00B33DC4" w:rsidRPr="0074525F">
        <w:rPr>
          <w:rFonts w:cstheme="minorHAnsi"/>
          <w:sz w:val="32"/>
          <w:szCs w:val="32"/>
          <w:rtl/>
        </w:rPr>
        <w:t>،</w:t>
      </w:r>
      <w:r w:rsidRPr="0074525F">
        <w:rPr>
          <w:rFonts w:cstheme="minorHAnsi"/>
          <w:sz w:val="32"/>
          <w:szCs w:val="32"/>
          <w:rtl/>
        </w:rPr>
        <w:t xml:space="preserve"> وعبرت عن تضامنها </w:t>
      </w:r>
      <w:proofErr w:type="spellStart"/>
      <w:r w:rsidRPr="0074525F">
        <w:rPr>
          <w:rFonts w:cstheme="minorHAnsi"/>
          <w:sz w:val="32"/>
          <w:szCs w:val="32"/>
          <w:rtl/>
        </w:rPr>
        <w:t>اللامشروط</w:t>
      </w:r>
      <w:proofErr w:type="spellEnd"/>
      <w:r w:rsidRPr="0074525F">
        <w:rPr>
          <w:rFonts w:cstheme="minorHAnsi"/>
          <w:sz w:val="32"/>
          <w:szCs w:val="32"/>
          <w:rtl/>
        </w:rPr>
        <w:t xml:space="preserve"> وانخراطه الكلي في جميع قرارات الأمانة الوطنية للاتحاد المغربي للشغل</w:t>
      </w:r>
      <w:r w:rsidR="00B33DC4" w:rsidRPr="0074525F">
        <w:rPr>
          <w:rFonts w:cstheme="minorHAnsi"/>
          <w:sz w:val="32"/>
          <w:szCs w:val="32"/>
          <w:rtl/>
        </w:rPr>
        <w:t>،</w:t>
      </w:r>
      <w:r w:rsidRPr="0074525F">
        <w:rPr>
          <w:rFonts w:cstheme="minorHAnsi"/>
          <w:sz w:val="32"/>
          <w:szCs w:val="32"/>
          <w:rtl/>
        </w:rPr>
        <w:t xml:space="preserve"> واستعدادها خوض كل الخطوات النضالية دفاعا عن الحريات النقابية وعن حق الاحتجاج والإضراب التي انتزعها مناضلو الاتحاد المغربي للشغل مقدمين تضحيات جسام قبيل وإبان استقلال بلادنا.</w:t>
      </w:r>
      <w:r w:rsidR="007D6CCF" w:rsidRPr="0074525F">
        <w:rPr>
          <w:rFonts w:cstheme="minorHAnsi"/>
          <w:sz w:val="32"/>
          <w:szCs w:val="32"/>
        </w:rPr>
        <w:t xml:space="preserve"> </w:t>
      </w:r>
    </w:p>
    <w:p w:rsidR="006A17B8" w:rsidRPr="0074525F" w:rsidRDefault="006A17B8" w:rsidP="00A449F2">
      <w:pPr>
        <w:bidi/>
        <w:spacing w:after="0" w:line="240" w:lineRule="auto"/>
        <w:ind w:left="-426" w:right="-567"/>
        <w:jc w:val="both"/>
        <w:rPr>
          <w:rFonts w:cstheme="minorHAnsi"/>
          <w:sz w:val="32"/>
          <w:szCs w:val="32"/>
          <w:rtl/>
        </w:rPr>
      </w:pPr>
      <w:r w:rsidRPr="0074525F">
        <w:rPr>
          <w:rFonts w:cstheme="minorHAnsi"/>
          <w:sz w:val="32"/>
          <w:szCs w:val="32"/>
          <w:rtl/>
        </w:rPr>
        <w:t>وفي الأخير</w:t>
      </w:r>
      <w:r w:rsidR="00B33DC4" w:rsidRPr="0074525F">
        <w:rPr>
          <w:rFonts w:cstheme="minorHAnsi"/>
          <w:sz w:val="32"/>
          <w:szCs w:val="32"/>
          <w:rtl/>
        </w:rPr>
        <w:t>،</w:t>
      </w:r>
      <w:r w:rsidRPr="0074525F">
        <w:rPr>
          <w:rFonts w:cstheme="minorHAnsi"/>
          <w:sz w:val="32"/>
          <w:szCs w:val="32"/>
          <w:rtl/>
        </w:rPr>
        <w:t xml:space="preserve"> جدد المحتجون مطالبة السلطات بالوقف الفوري لأي استفزاز أو متابعة للكاتب العام للاتحاد المحلي لنقابات سيدي سليمان وبإلزام صاحب الضيعة باحترام القوانين وأداء ما بذمته لعاملات والعمال.</w:t>
      </w:r>
    </w:p>
    <w:p w:rsidR="00826E14" w:rsidRPr="00A449F2" w:rsidRDefault="00826E14" w:rsidP="00A449F2">
      <w:pPr>
        <w:bidi/>
        <w:spacing w:after="0" w:line="240" w:lineRule="auto"/>
        <w:jc w:val="center"/>
        <w:rPr>
          <w:rFonts w:cstheme="minorHAnsi"/>
          <w:b/>
          <w:bCs/>
          <w:sz w:val="32"/>
          <w:szCs w:val="32"/>
          <w:rtl/>
        </w:rPr>
      </w:pPr>
      <w:r w:rsidRPr="00A449F2">
        <w:rPr>
          <w:rFonts w:cstheme="minorHAnsi"/>
          <w:b/>
          <w:bCs/>
          <w:sz w:val="32"/>
          <w:szCs w:val="32"/>
          <w:rtl/>
        </w:rPr>
        <w:t>عاشت الطبقة العاملة</w:t>
      </w:r>
    </w:p>
    <w:p w:rsidR="00826E14" w:rsidRPr="00A449F2" w:rsidRDefault="00826E14" w:rsidP="00A449F2">
      <w:pPr>
        <w:bidi/>
        <w:spacing w:after="0" w:line="240" w:lineRule="auto"/>
        <w:jc w:val="center"/>
        <w:rPr>
          <w:rFonts w:cstheme="minorHAnsi"/>
          <w:b/>
          <w:bCs/>
          <w:sz w:val="32"/>
          <w:szCs w:val="32"/>
          <w:rtl/>
        </w:rPr>
      </w:pPr>
      <w:r w:rsidRPr="00A449F2">
        <w:rPr>
          <w:rFonts w:cstheme="minorHAnsi"/>
          <w:b/>
          <w:bCs/>
          <w:sz w:val="32"/>
          <w:szCs w:val="32"/>
          <w:rtl/>
        </w:rPr>
        <w:t>عاش الاتحاد المغربي للشغل</w:t>
      </w:r>
    </w:p>
    <w:p w:rsidR="00826E14" w:rsidRPr="00A449F2" w:rsidRDefault="00826E14" w:rsidP="00A449F2">
      <w:pPr>
        <w:bidi/>
        <w:spacing w:line="240" w:lineRule="auto"/>
        <w:jc w:val="right"/>
        <w:rPr>
          <w:rFonts w:cstheme="minorHAnsi"/>
          <w:b/>
          <w:bCs/>
          <w:sz w:val="36"/>
          <w:szCs w:val="36"/>
          <w:rtl/>
        </w:rPr>
      </w:pPr>
      <w:r w:rsidRPr="00A449F2">
        <w:rPr>
          <w:rFonts w:cstheme="minorHAnsi"/>
          <w:b/>
          <w:bCs/>
          <w:sz w:val="32"/>
          <w:szCs w:val="32"/>
          <w:rtl/>
        </w:rPr>
        <w:t xml:space="preserve">الأمانة الوطنية </w:t>
      </w:r>
    </w:p>
    <w:sectPr w:rsidR="00826E14" w:rsidRPr="00A449F2" w:rsidSect="00BF7080">
      <w:pgSz w:w="11906" w:h="16838"/>
      <w:pgMar w:top="142"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3" w:usb1="00000000" w:usb2="00000000" w:usb3="00000000" w:csb0="00000001" w:csb1="00000000"/>
  </w:font>
  <w:font w:name="FrankRuehl">
    <w:altName w:val="Times New Roman"/>
    <w:charset w:val="B1"/>
    <w:family w:val="swiss"/>
    <w:pitch w:val="variable"/>
    <w:sig w:usb0="00000800" w:usb1="00000000" w:usb2="00000000" w:usb3="00000000" w:csb0="00000020" w:csb1="00000000"/>
  </w:font>
  <w:font w:name="Lucida Handwriting">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CF"/>
    <w:rsid w:val="00101165"/>
    <w:rsid w:val="006A17B8"/>
    <w:rsid w:val="0074525F"/>
    <w:rsid w:val="007D6CCF"/>
    <w:rsid w:val="007F7E88"/>
    <w:rsid w:val="00826E14"/>
    <w:rsid w:val="00A449F2"/>
    <w:rsid w:val="00AE19A7"/>
    <w:rsid w:val="00B33DC4"/>
    <w:rsid w:val="00BF7080"/>
    <w:rsid w:val="00C6177E"/>
    <w:rsid w:val="00CE11B0"/>
    <w:rsid w:val="00DD1EE4"/>
    <w:rsid w:val="00F526D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46051"/>
  <w15:chartTrackingRefBased/>
  <w15:docId w15:val="{07069BFC-7D75-475A-B289-777FED89E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5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A17B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17B8"/>
    <w:rPr>
      <w:rFonts w:ascii="Segoe UI" w:hAnsi="Segoe UI" w:cs="Segoe UI"/>
      <w:sz w:val="18"/>
      <w:szCs w:val="18"/>
    </w:rPr>
  </w:style>
  <w:style w:type="paragraph" w:styleId="En-tte">
    <w:name w:val="header"/>
    <w:basedOn w:val="Normal"/>
    <w:link w:val="En-tteCar"/>
    <w:rsid w:val="00BF7080"/>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BF7080"/>
    <w:rPr>
      <w:rFonts w:ascii="Times New Roman" w:eastAsia="Times New Roman" w:hAnsi="Times New Roman" w:cs="Times New Roman"/>
      <w:sz w:val="24"/>
      <w:szCs w:val="24"/>
      <w:lang w:eastAsia="fr-FR"/>
    </w:rPr>
  </w:style>
  <w:style w:type="character" w:styleId="Lienhypertexte">
    <w:name w:val="Hyperlink"/>
    <w:basedOn w:val="Policepardfaut"/>
    <w:rsid w:val="00BF70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mt.ma" TargetMode="Externa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1852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2022-04-16T15:38:00Z</cp:lastPrinted>
  <dcterms:created xsi:type="dcterms:W3CDTF">2022-04-16T15:46:00Z</dcterms:created>
  <dcterms:modified xsi:type="dcterms:W3CDTF">2022-04-16T15:46:00Z</dcterms:modified>
</cp:coreProperties>
</file>